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19"/>
          <w:szCs w:val="19"/>
          <w:shd w:val="clear" w:fill="FFFFFF"/>
        </w:rPr>
        <w:t>河北师范大学2018 年秋季大型校园双选会通知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我校定于2018年10月27日举办“河北师范大学2018 年秋季大型校园双选会”，热忱欢迎用人单位和毕业生参会。河北师范大学位于河北省石家庄市，是河北省人民政府与教育部共建的省属重点大学，是河北省“双一流”建设一层次学校，具有一百余年的发展历史和光荣的办学传统。为搭建用人单位与毕业生双向选择的平台，扩大用人单位的选择面，我校已建立省会高校毕业生校园就业市场，并联合兄弟高校发起创建了环渤海高师院校就业联盟，拥有丰富的毕业生资源。现将有关事项通知如下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一、参会时间、地点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时间：2018年10月27日上午8:30-12:30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地点：河北师范大学四方广场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二、用人单位报到时间、地点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时间：2018年10月26日全天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地点：河北师范大学师生活动中心一楼就业服务大厅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三、毕业生参会须知：大会设就业服务处（师生活动中心一楼就业服务大厅），为毕业生提供签约与咨询等相关服务。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四、用人单位参会须知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1、会场设展位500个，每个展位提供一张标准洽谈桌、两把座椅（展位长度1.5米）。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2、凡参会单位一律通过网上报名，具体方法如下：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（1）网站注册：参会单位登录网址http://zsjy.hebtu.edu.cn/jyw→企业登录、注册→使用常用手机号码或邮箱、设定密码→注册成功。（注：为了方便及时接收通知，建议通过手机号码进行注册，若企业非新用户，且已经通过认证的，直接跳到（3），进行报名即可）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手机注册：微信扫描二维码→关注“河北师大就业”→企业入口→用人单位注册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  （2）企业认证：重新登录→点击“用人单位主页”→填写企业认证信息→确定无误后，提交审核。待审核通过后会收到短信（邮件）通知；若没有通过审核，请按通知内容继续完善企业认证信息。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  （3）双选会报名：企业登录→点击“双选会报名”→页面中查找“河北师范大学2018 年秋季大型校园双选会”→点击“报名”，然后依次填写所列栏目，并保存提交，完成报名。待学校审核结束后，是否可以参会，报名单位将会收到短信（邮件）通知。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3、参会单位代表持单位营业执照复印件(加盖单位公章)或介绍信、经办人身份证报到，确定展位，领取会务材料。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4、请参会单位于洽谈会当天8:30前到会，未按时到会的视为放弃招聘，会务组将把展位另作安排。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5、用人单位通过审核后，若是不能按时参会，请提前告知，以便于会务组统筹安排。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五、会务联系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电 话：0311-80789780/80789787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邮 箱： hebtujiuye@126.com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网 址：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instrText xml:space="preserve"> HYPERLINK "http://zsjy.hebtu.edu.cn/jyw"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t>http://zsjy.hebtu.edu.cn/jyw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地 址：石家庄市南二环东路20号河北师大招生就业处                                                         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                                                                                  河北师范大学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31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                                                                                  2018年10月8日</w:t>
      </w:r>
    </w:p>
    <w:p/>
    <w:sectPr>
      <w:pgSz w:w="11906" w:h="16838"/>
      <w:pgMar w:top="1083" w:right="1440" w:bottom="108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5E"/>
    <w:rsid w:val="000D549D"/>
    <w:rsid w:val="00224CD2"/>
    <w:rsid w:val="002477C5"/>
    <w:rsid w:val="00427A6D"/>
    <w:rsid w:val="005F425E"/>
    <w:rsid w:val="006A567A"/>
    <w:rsid w:val="006B3203"/>
    <w:rsid w:val="008E42AA"/>
    <w:rsid w:val="00B71B76"/>
    <w:rsid w:val="00C63887"/>
    <w:rsid w:val="00CC165F"/>
    <w:rsid w:val="00E84A3F"/>
    <w:rsid w:val="00ED6F9C"/>
    <w:rsid w:val="4BE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0</TotalTime>
  <ScaleCrop>false</ScaleCrop>
  <LinksUpToDate>false</LinksUpToDate>
  <CharactersWithSpaces>152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2016-10-17T01:29:00Z</dcterms:created>
  <dc:creator>ZHAOLONG</dc:creator>
  <cp:lastModifiedBy>驴肉火烧</cp:lastModifiedBy>
  <dcterms:modified xsi:type="dcterms:W3CDTF">2018-10-08T07:57:55Z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